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8"/>
          <w:szCs w:val="18"/>
        </w:rPr>
      </w:pPr>
      <w:r>
        <w:rPr/>
        <w:drawing>
          <wp:inline distT="0" distB="0" distL="0" distR="0">
            <wp:extent cx="5759450" cy="2597785"/>
            <wp:effectExtent l="0" t="0" r="0" b="0"/>
            <wp:docPr id="3" name="Obraz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458" r="0" b="39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63BD060A">
                <wp:simplePos x="0" y="0"/>
                <wp:positionH relativeFrom="page">
                  <wp:align>center</wp:align>
                </wp:positionH>
                <wp:positionV relativeFrom="page">
                  <wp:posOffset>8745855</wp:posOffset>
                </wp:positionV>
                <wp:extent cx="7279640" cy="978535"/>
                <wp:effectExtent l="0" t="0" r="0" b="8255"/>
                <wp:wrapSquare wrapText="bothSides"/>
                <wp:docPr id="1" name="Pole tekstowe 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840" cy="977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docPartObj>
                                <w:docPartGallery w:val="Cover Pages"/>
                                <w:docPartUnique w:val="true"/>
                              </w:docPartObj>
                              <w:id w:val="387891802"/>
                            </w:sdtPr>
                            <w:sdtContent>
                              <w:p>
                                <w:pPr>
                                  <w:pStyle w:val="NoSpacing"/>
                                  <w:jc w:val="right"/>
                                  <w:rPr/>
                                </w:pPr>
                                <w:r>
                                  <w:rPr/>
                                </w:r>
                              </w:p>
                            </w:sdtContent>
                          </w:sdt>
                        </w:txbxContent>
                      </wps:txbx>
                      <wps:bodyPr lIns="1600200" rIns="685800" tIns="0" bIns="0" anchor="b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94000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id="shape_0" ID="Pole tekstowe 152" stroked="f" style="position:absolute;margin-left:11.05pt;margin-top:688.65pt;width:573.1pt;height:76.95pt;mso-position-horizontal:center;mso-position-horizontal-relative:page;mso-position-vertical-relative:page" wp14:anchorId="63BD060A">
                <w10:wrap type="none"/>
                <v:fill o:detectmouseclick="t" on="false"/>
                <v:stroke color="#3465a4" weight="6480" joinstyle="round" endcap="flat"/>
                <v:textbox>
                  <w:txbxContent>
                    <w:sdt>
                      <w:sdtPr>
                        <w:docPartObj>
                          <w:docPartGallery w:val="Cover Pages"/>
                          <w:docPartUnique w:val="true"/>
                        </w:docPartObj>
                        <w:id w:val="1030031660"/>
                      </w:sdtPr>
                      <w:sdtContent>
                        <w:p>
                          <w:pPr>
                            <w:pStyle w:val="NoSpacing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1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0DEACF87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4846955" cy="2890520"/>
                <wp:effectExtent l="0" t="0" r="0" b="0"/>
                <wp:wrapSquare wrapText="bothSides"/>
                <wp:docPr id="4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28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7F7F7F" w:themeColor="text1" w:themeTint="80"/>
                                <w:sz w:val="72"/>
                                <w:lang w:val="en-AU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7F7F7F" w:themeColor="text1" w:themeTint="80"/>
                                <w:sz w:val="72"/>
                                <w:lang w:val="en-AU"/>
                              </w:rPr>
                              <w:t>AGENDA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7F7F7F" w:themeColor="text1" w:themeTint="80"/>
                                <w:sz w:val="72"/>
                                <w:lang w:val="en-AU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7F7F7F" w:themeColor="text1" w:themeTint="80"/>
                                <w:sz w:val="72"/>
                                <w:lang w:val="en-AU"/>
                              </w:rPr>
                              <w:t>Integrity and professional ethics  CELBET training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  <w:lang w:val="en-AU"/>
                              </w:rPr>
                              <w:t>22-23 August 2023, Romania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fillcolor="white" stroked="f" style="position:absolute;margin-left:35.95pt;margin-top:3.1pt;width:381.55pt;height:227.5pt;mso-position-horizontal:center;mso-position-horizontal-relative:margin" wp14:anchorId="0DEACF87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color w:val="7F7F7F" w:themeColor="text1" w:themeTint="80"/>
                          <w:sz w:val="72"/>
                          <w:lang w:val="en-AU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7F7F7F" w:themeColor="text1" w:themeTint="80"/>
                          <w:sz w:val="72"/>
                          <w:lang w:val="en-AU"/>
                        </w:rPr>
                        <w:t>AGENDA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color w:val="7F7F7F" w:themeColor="text1" w:themeTint="80"/>
                          <w:sz w:val="72"/>
                          <w:lang w:val="en-AU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7F7F7F" w:themeColor="text1" w:themeTint="80"/>
                          <w:sz w:val="72"/>
                          <w:lang w:val="en-AU"/>
                        </w:rPr>
                        <w:t>Integrity and professional ethics  CELBET training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7F7F7F" w:themeColor="text1" w:themeTint="80"/>
                          <w:sz w:val="32"/>
                          <w:szCs w:val="32"/>
                          <w:lang w:val="en-AU"/>
                        </w:rPr>
                        <w:t>22-23 August 2023, Romania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525"/>
      </w:tblGrid>
      <w:tr>
        <w:trPr>
          <w:trHeight w:val="851" w:hRule="exact"/>
        </w:trPr>
        <w:tc>
          <w:tcPr>
            <w:tcW w:w="9071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>Sunday, 20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 xml:space="preserve"> of August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Arrival of trainers, experts, organizers</w:t>
            </w:r>
          </w:p>
        </w:tc>
      </w:tr>
      <w:tr>
        <w:trPr/>
        <w:tc>
          <w:tcPr>
            <w:tcW w:w="90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>Monday, 21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 xml:space="preserve">  August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>Day 0</w:t>
            </w:r>
          </w:p>
        </w:tc>
      </w:tr>
      <w:tr>
        <w:trPr>
          <w:trHeight w:val="284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9.00 – 10:30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Preparatory meeting</w:t>
            </w:r>
          </w:p>
        </w:tc>
      </w:tr>
      <w:tr>
        <w:trPr>
          <w:trHeight w:val="284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10:30 – 11:00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Coffee break</w:t>
            </w:r>
          </w:p>
        </w:tc>
      </w:tr>
      <w:tr>
        <w:trPr>
          <w:trHeight w:val="20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11.00 – 12:30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Preparatory meeting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- continuation</w:t>
            </w:r>
          </w:p>
        </w:tc>
      </w:tr>
      <w:tr>
        <w:trPr>
          <w:trHeight w:val="20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12:30</w:t>
            </w:r>
            <w:r>
              <w:rPr>
                <w:rFonts w:eastAsia="Calibri"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13:30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Lunch</w:t>
            </w:r>
          </w:p>
        </w:tc>
      </w:tr>
      <w:tr>
        <w:trPr>
          <w:trHeight w:val="20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13.30 – 16.00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Preparatory meeting - continuation</w:t>
            </w:r>
          </w:p>
        </w:tc>
      </w:tr>
      <w:tr>
        <w:trPr>
          <w:trHeight w:val="20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Welcome reception in the Hotel</w:t>
            </w:r>
          </w:p>
        </w:tc>
      </w:tr>
      <w:tr>
        <w:trPr>
          <w:trHeight w:val="851" w:hRule="exact"/>
        </w:trPr>
        <w:tc>
          <w:tcPr>
            <w:tcW w:w="90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>Tuesday, 22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 xml:space="preserve"> August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>Training day 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9.00 – 10.00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Welcome and introduction, overview of the agenda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 xml:space="preserve"> 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10.00 – 10.30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Core values</w:t>
            </w:r>
          </w:p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Organizational culture 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10.30 – 10.40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Family photo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10.40 – 11.00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Default"/>
              <w:jc w:val="center"/>
              <w:rPr>
                <w:color w:val="auto"/>
                <w:sz w:val="28"/>
                <w:szCs w:val="28"/>
                <w:lang w:val="en-US" w:eastAsia="ar-SA"/>
              </w:rPr>
            </w:pPr>
            <w:r>
              <w:rPr>
                <w:color w:val="auto"/>
                <w:sz w:val="28"/>
                <w:szCs w:val="28"/>
                <w:lang w:val="en-US" w:eastAsia="ar-SA"/>
              </w:rPr>
              <w:t>Coffee/tea break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11.00 – 11.35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Psychological aspects of corruption 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11.35 – 12.30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Mafia Game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12.30 – 13.30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Lunch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13.30 – 14.00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Moderated discussion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14.00 – 15.00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Corruption definition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 – 15.15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Coffee/tea break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 – 15.40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 w:eastAsia="Calibri"/>
                <w:sz w:val="28"/>
                <w:szCs w:val="28"/>
                <w:lang w:val="en-US" w:eastAsia="pl-PL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pl-PL"/>
              </w:rPr>
              <w:t>Case study – Salomon Island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15.40 – 15.55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 w:eastAsia="Calibri"/>
                <w:sz w:val="28"/>
                <w:szCs w:val="28"/>
                <w:lang w:val="en-US" w:eastAsia="pl-PL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pl-PL"/>
              </w:rPr>
              <w:t>Transparency International /Corruption perception INDEX 2021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15.55 – 16.45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 w:eastAsia="Calibri"/>
                <w:sz w:val="28"/>
                <w:szCs w:val="28"/>
                <w:lang w:val="en-US" w:eastAsia="pl-PL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pl-PL"/>
              </w:rPr>
              <w:t>Corruption in customs</w:t>
            </w:r>
          </w:p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 w:eastAsia="Calibri"/>
                <w:sz w:val="28"/>
                <w:szCs w:val="28"/>
                <w:lang w:val="en-US" w:eastAsia="pl-PL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 w:eastAsia="pl-PL"/>
              </w:rPr>
              <w:t>Feedback and summary</w:t>
            </w:r>
          </w:p>
        </w:tc>
      </w:tr>
      <w:tr>
        <w:trPr>
          <w:trHeight w:val="851" w:hRule="exact"/>
        </w:trPr>
        <w:tc>
          <w:tcPr>
            <w:tcW w:w="90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>Wednesday, 23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 xml:space="preserve"> August</w:t>
            </w:r>
          </w:p>
          <w:p>
            <w:pPr>
              <w:pStyle w:val="Normal"/>
              <w:tabs>
                <w:tab w:val="clear" w:pos="708"/>
                <w:tab w:val="left" w:pos="4440" w:leader="none"/>
              </w:tabs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  <w:t>Training day 2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9.00 – 9.20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Welcome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Repetition of the first day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9.20 – 10.30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Corruption typologies in customs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Case studies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10.30 – 11.00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Coffee/tea break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11.00 – 11.20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Anticorruption in Poland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11.20 – 12.30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Frontex speech</w:t>
            </w:r>
          </w:p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Feedback and questions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12.30 – 13.30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Lunch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13.30 – 14.10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Tower of power – group task 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14.10 – 14.40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Proper behaviour in corruption situation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14.40 – 15.00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Body language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TED talk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15.00 – 15.15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  <w:t>Coffee/tea break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15.15 – 16.15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Assertiveness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16.15 – 16.25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Risk mapping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16.25 – 16.45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Feedback session </w:t>
            </w:r>
          </w:p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Certification and closing the event 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tabs>
                <w:tab w:val="left" w:pos="708" w:leader="none"/>
                <w:tab w:val="left" w:pos="851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Departures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28"/>
          <w:szCs w:val="28"/>
          <w:lang w:val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Thursday, 24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  <w:lang w:val="en-US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 xml:space="preserve"> August</w:t>
      </w:r>
    </w:p>
    <w:tbl>
      <w:tblPr>
        <w:tblStyle w:val="Tabela-Siatka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379"/>
      </w:tblGrid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hu-H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hu-HU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hu-HU"/>
              </w:rPr>
              <w:t>Departures - continued</w:t>
            </w:r>
          </w:p>
        </w:tc>
      </w:tr>
    </w:tbl>
    <w:p>
      <w:pPr>
        <w:pStyle w:val="Normal"/>
        <w:spacing w:before="0" w:after="0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284" w:top="2268" w:footer="113" w:bottom="2268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 w:cs="Arial"/>
        <w:b/>
        <w:b/>
        <w:sz w:val="20"/>
        <w:lang w:val="en-US"/>
      </w:rPr>
    </w:pPr>
    <w:r>
      <w:rPr>
        <w:rFonts w:cs="Arial" w:ascii="Arial" w:hAnsi="Arial"/>
        <w:b/>
        <w:sz w:val="24"/>
        <w:lang w:val="en-US"/>
      </w:rPr>
      <w:t>CELBET</w:t>
    </w:r>
    <w:r>
      <w:rPr>
        <w:rFonts w:cs="Arial" w:ascii="Arial" w:hAnsi="Arial"/>
        <w:b/>
        <w:sz w:val="20"/>
        <w:lang w:val="en-US"/>
      </w:rPr>
      <w:t xml:space="preserve">   </w:t>
    </w:r>
  </w:p>
  <w:p>
    <w:pPr>
      <w:pStyle w:val="Footer"/>
      <w:jc w:val="center"/>
      <w:rPr>
        <w:rFonts w:ascii="Arial" w:hAnsi="Arial" w:cs="Arial"/>
        <w:b/>
        <w:b/>
        <w:sz w:val="20"/>
        <w:lang w:val="en-US"/>
      </w:rPr>
    </w:pPr>
    <w:r>
      <w:rPr>
        <w:rFonts w:cs="Arial" w:ascii="Arial" w:hAnsi="Arial"/>
        <w:sz w:val="20"/>
        <w:lang w:val="en-US"/>
      </w:rPr>
      <w:t>Customs Eastern and South-Eastern Land Border Expert Team</w:t>
    </w:r>
  </w:p>
  <w:p>
    <w:pPr>
      <w:pStyle w:val="Footer"/>
      <w:jc w:val="center"/>
      <w:rPr>
        <w:rFonts w:ascii="Arial" w:hAnsi="Arial" w:cs="Arial"/>
        <w:b/>
        <w:b/>
        <w:sz w:val="20"/>
        <w:lang w:val="en-US"/>
      </w:rPr>
    </w:pPr>
    <w:r>
      <w:rPr>
        <w:rFonts w:cs="Arial" w:ascii="Arial" w:hAnsi="Arial"/>
        <w:b/>
        <w:sz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  <w:drawing>
        <wp:inline distT="0" distB="0" distL="0" distR="0">
          <wp:extent cx="1280160" cy="1280160"/>
          <wp:effectExtent l="0" t="0" r="0" b="0"/>
          <wp:docPr id="6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0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363e4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36457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fd0532"/>
    <w:rPr>
      <w:rFonts w:eastAsia="" w:eastAsiaTheme="minorEastAsia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e20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20b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5854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63e4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6457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1"/>
    <w:qFormat/>
    <w:rsid w:val="00fd0532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e20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e20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e20b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5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652933"/>
    <w:pPr>
      <w:suppressLineNumbers/>
      <w:tabs>
        <w:tab w:val="clear" w:pos="708"/>
        <w:tab w:val="left" w:pos="851" w:leader="none"/>
      </w:tabs>
      <w:suppressAutoHyphens w:val="tru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4"/>
      <w:lang w:eastAsia="ar-SA"/>
    </w:rPr>
  </w:style>
  <w:style w:type="paragraph" w:styleId="Default" w:customStyle="1">
    <w:name w:val="Default"/>
    <w:uiPriority w:val="99"/>
    <w:qFormat/>
    <w:rsid w:val="006529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52933"/>
    <w:pPr>
      <w:spacing w:after="0" w:line="240" w:lineRule="auto"/>
    </w:pPr>
    <w:rPr>
      <w:rFonts w:cstheme="minorHAnsi"/>
      <w:lang w:val="hu-HU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LibreOffice/6.3.1.2$Windows_X86_64 LibreOffice_project/b79626edf0065ac373bd1df5c28bd630b4424273</Application>
  <Pages>6</Pages>
  <Words>260</Words>
  <Characters>1401</Characters>
  <CharactersWithSpaces>1586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2023-04-11T12:15:00Z</dcterms:created>
  <dc:creator>NHJ Polska</dc:creator>
  <dc:description/>
  <dc:language>en-US</dc:language>
  <cp:lastModifiedBy>Grabowska Anna 11</cp:lastModifiedBy>
  <cp:lastPrinted>2018-03-14T19:23:00Z</cp:lastPrinted>
  <dcterms:modified xsi:type="dcterms:W3CDTF">2023-04-13T12:45:00Z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LPManualFileClassification">
    <vt:lpwstr>{2755b7d9-e53d-4779-a40c-03797dcf43b3}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FCATEGORY">
    <vt:lpwstr>InformacjePubliczneInformacjeSektoraPublicznego</vt:lpwstr>
  </property>
  <property fmtid="{D5CDD505-2E9C-101B-9397-08002B2CF9AE}" pid="8" name="MFClassificationDate">
    <vt:lpwstr>2022-06-14T16:04:52.0900018+02:00</vt:lpwstr>
  </property>
  <property fmtid="{D5CDD505-2E9C-101B-9397-08002B2CF9AE}" pid="9" name="MFClassifiedBy">
    <vt:lpwstr>UxC4dwLulzfINJ8nQH+xvX5LNGipWa4BRSZhPgxsCvnIj72SSMPKuc44xWkvnXxJjHphTFXBRfmyShoEX2JviA==</vt:lpwstr>
  </property>
  <property fmtid="{D5CDD505-2E9C-101B-9397-08002B2CF9AE}" pid="10" name="MFClassifiedBySID">
    <vt:lpwstr>UxC4dwLulzfINJ8nQH+xvX5LNGipWa4BRSZhPgxsCvm42mrIC/DSDv0ggS+FjUN/2v1BBotkLlY5aAiEhoi6udSzwVb4eb4p/7Fx82JlOlNaFzlFytI2EAABkXhPzlr0</vt:lpwstr>
  </property>
  <property fmtid="{D5CDD505-2E9C-101B-9397-08002B2CF9AE}" pid="11" name="MFGRNItemId">
    <vt:lpwstr>GRN-8a76df8f-c9d2-4387-9553-2e2705aa0d74</vt:lpwstr>
  </property>
  <property fmtid="{D5CDD505-2E9C-101B-9397-08002B2CF9AE}" pid="12" name="MFHash">
    <vt:lpwstr>a1JYsoQk1jEtMRKT1ITPs0F6yHWIWMgtePPpERnw4bg=</vt:lpwstr>
  </property>
  <property fmtid="{D5CDD505-2E9C-101B-9397-08002B2CF9AE}" pid="13" name="MFRefresh">
    <vt:lpwstr>False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